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96" w:rsidRDefault="009C18C8">
      <w:pPr>
        <w:jc w:val="right"/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Załącznik 2</w:t>
      </w:r>
      <w:r>
        <w:rPr>
          <w:rFonts w:ascii="Tahoma" w:eastAsia="Tahoma" w:hAnsi="Tahoma" w:cs="Tahoma"/>
          <w:b/>
          <w:sz w:val="20"/>
        </w:rPr>
        <w:tab/>
      </w:r>
      <w:r>
        <w:rPr>
          <w:rFonts w:ascii="Tahoma" w:eastAsia="Tahoma" w:hAnsi="Tahoma" w:cs="Tahoma"/>
          <w:b/>
          <w:sz w:val="20"/>
        </w:rPr>
        <w:tab/>
      </w:r>
    </w:p>
    <w:p w:rsidR="005A7B96" w:rsidRDefault="009C18C8">
      <w:pPr>
        <w:jc w:val="right"/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Zadanie nr 26</w:t>
      </w:r>
      <w:r>
        <w:rPr>
          <w:rFonts w:ascii="Tahoma" w:eastAsia="Tahoma" w:hAnsi="Tahoma" w:cs="Tahoma"/>
          <w:b/>
          <w:sz w:val="20"/>
        </w:rPr>
        <w:tab/>
      </w:r>
    </w:p>
    <w:p w:rsidR="005A7B96" w:rsidRDefault="005A7B96">
      <w:pPr>
        <w:rPr>
          <w:rFonts w:ascii="Tahoma" w:eastAsia="Tahoma" w:hAnsi="Tahoma" w:cs="Tahoma"/>
          <w:b/>
          <w:sz w:val="20"/>
        </w:rPr>
      </w:pPr>
    </w:p>
    <w:p w:rsidR="005A7B96" w:rsidRDefault="009C18C8">
      <w:pPr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Laparoskop 3D z zestawem narzędzi</w:t>
      </w:r>
    </w:p>
    <w:p w:rsidR="005A7B96" w:rsidRDefault="005A7B96">
      <w:pPr>
        <w:rPr>
          <w:rFonts w:ascii="Tahoma" w:eastAsia="Tahoma" w:hAnsi="Tahoma" w:cs="Tahoma"/>
          <w:b/>
          <w:sz w:val="20"/>
        </w:rPr>
      </w:pPr>
    </w:p>
    <w:tbl>
      <w:tblPr>
        <w:tblW w:w="0" w:type="auto"/>
        <w:tblInd w:w="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3"/>
        <w:gridCol w:w="6633"/>
        <w:gridCol w:w="1886"/>
      </w:tblGrid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000000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>Kod towaru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000000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>Opis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000000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16"/>
              </w:rPr>
              <w:t>Ilość</w:t>
            </w: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WÓZEK ENDOSKOPOWY WĄSKI MINIMUM 3 PÓŁKI, BLOKADA2 KÓŁ JEZDNYCH, SZUFLADA ZAMYKANA NA KLUCZ, MOŻLIWOŚĆ MONTAŻU DODATKOWYCH ELEMENTÓW, WYMIARY 700MM X 1500MM X 650 MM, WYMIARY PÓŁEK 450MM X 500MM, LISTWA EKWIPOTENCJALNA ZINTEGROWANA Z WÓZKIEM, MAKSYMALNE OBCIĄŻENIE WÓZKA 200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GŁOWICA KAMERY 3D O KĄCIE PATRZENIA 30 STOPNI , MOŻLIWOŚĆ ROTACJI OBRAZU W CELU ZACHOWANIA PRAWIDŁOWEGO POLA WIDZENIA - TYLKO DLA OPTYKI 30 STOPNI-  GŁOWICA ZINTEGROWANA Z OPTYKĄ I ŚWIATŁOWODEM, MINIMUM 3 PRZYCISKI NA GŁOWICY KAMERY, MOŻLIWOŚĆ DOWOLNEGO ZAPROGRAMOWANIA PRZYCISKÓW NA GŁOWICY KAMERY, PODGRZEWANIE DYSTALNE CZĘCI OPTYKI W CELU ZAPOBIEGANIA PAROWANIU PODCZAS ZABIEGU OPERACYJNEGO, DŁUGOŚĆ ROBOCZA W POKROWCU 315 MM +/- 5%, AUTOMATYCZNA JASNOŚĆ, WYMIARY GŁOWICY 55X45X500 MM +/- 5%,  WAGA BEZ PRZEWODU 600 G +/- 5%</w:t>
            </w:r>
          </w:p>
          <w:p w:rsidR="008C6B71" w:rsidRDefault="008C6B71" w:rsidP="008C6B71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+ OPTYKA PROSTA ZINTEGROWANA ZE Ś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 w:val="16"/>
              </w:rPr>
              <w:t>WIATŁOWODEM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UCHWYT GŁOWICY KAMERY 3D MOCOWANY DO KONSTRUKCJI WÓZKA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OKULARY POLARYZACYJNE D3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OKULARY POLARYZACYJNE 3 D W KONSTRUKCJI ZAPOBIEGAJĄCEJ PAROWANIU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POKROWCE JEDNORAZOWE NA GŁOWICĘ KAMERY 3D LUB , PAKOWANY W OPAKOWANIE ZBIORCZE MINIMUM 10 SZTUK, POKROWIEC ZAPEWNIAJĄCY HERMETYCZNĄ BARIERĘ POMIĘDZY NIESTERYLNĄ GŁOWICĄ A POLEM OPERACYJNYM, W CZĘSCI ENDOSKOPOWEJ WYKONANY Z METALU, ZAKOŃCZONY SZKŁEM SZAFIROWYM, MECHANIZM BLOKUJĄCY POKROWIEC W GŁOWICY KAMERY ZABEZPIECZAJĄCY PRZED PRZYPADKOWYM ZSUNIĘCIEM, ŚREDNICA ZEWNĘTRZNA POKROWCA 10 MM - 20 SZTUK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MONITOR MEDYCZNY 2D/3D FULL HD 32", LED, EKRAN ANTYREFLEKSYJNY, MINIMALNA ROZDZIELCZOŚĆ 1920 X  1080 PIKSELI, FORMAT 16:9, Wejścia video 2 x 3G-SDI, 2 x DVI-D, 1 x RGB, 1 x S-Video, 1 x Video, HD15, Wyjścia video 2 x 3G-SDI, 1 x DVI-D, 1 x RGB, 1 x S-Video, 1 x Video, FUNKCJE MENU WYŚWIETLANE NA EKRANIE, KONFIGURACJA TEMPERATURY KOLORU DO WYBORU 6500K/9300K, KLAWISZE FUKCYJNE NA PANELU MONITORA, USTAWIENIA UŻYTKOWNIKA - CO NAJMNIEJ 5,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MONITOR FULL HD 21,5"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PŁYTA ADAPTERA VESA 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UCHWYT MONITORA BOCZNY Z REGULACJĄ WYSOKOŚCI , UDŹWIG 5-8 KG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PODPÓRKA DO MONITOR 3D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PLATWORMA KAMERY 3D POZWALAJĄCA NA PRACĘ Z GŁOWICAMI KAMERY 2D I 3D, MOŻLIWOŚĆ ZMIANY GŁOWIC PODCZAS ZABIEGU, STEROWNIK KAMERY ROZPOZNAJE PODŁĄCZONĄ GŁOWICĘ I AUTOMATYCZNIE DOSTOSOWUJE PARAMETRY OBRAZU I MONITORA, MOŻLIWOŚĆ USTAWIENIA: 1. JASNOŚCI OD -5 DO 5 CO 1; 2. ZOOMU CYFROWEGO OD 1 DO 1,8 CO 0,2; 3. KONTRASTU OD -5 DO 5 CO 1; 4. WZMOCNIENIE CZERWONEGO KOLORU OD -5 DO 5 CO 1; 5. ROTACJA OBRAZU 180 STOPNI - TYLKO DLA OPTYKI 30 STOPNI; 6. TOGGLE 2D/3D ( WŁ - WYŁ) , DODATKOWO REDUKCJA CZERWONEGO KOLORU, ALGORYTM REDUKCJI DYMU, OBRAZ OBOK OBRAZU.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sTEROWNIK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 POSIADAJĄCY AUTOMATYCZNĄ KONTROLE ŚWIATŁA POPRZEZ POŁĄCZENIE ZA ŻRÓDŁEM ŚWIATŁA, MENU W JĘZYKU POLSKIM, ZASILANIE SIECIOWE 100-240 VAC, 50/60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Hz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, POBÓR MOCY 120 W +/- 5%, Sygnał wideo 2 x 3D nie mniej niż 3G SDI (1080p), 2 x 3D nie mniej niż DVI-D (1080p), 2 x 2D nie mniej niż DVI-D (1080p), 1 x 2D nie mniej niż HD-SDI (1080i), MASA 10 KG, Wymiary 320 mm x 150 mm x  350 mm,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GŁOWICA KAMERY CMOS Z ZOOM KOMPATYBILNA ZE STEROWNIKIEM KAMERY 3D, PROGRESYWNE SKANOWANIE OBRAZU, OGNISKOWA 14- 28 MM, SZYBKOŚĆ MIGAWKI 1/60 DO 1/60 000 S, UNIWERSLANA JEDNOSTKA KAMERY Z MOŻLIWOŚCIĄ STOSOWANIA W JEDNOSTCE 2D I 3D, 4 PRZYCISKI Z MOŻLIWOŚCIĄ PRZYPISANIA MAX 8 FUNKCJOM  ZGODNIE Z POTREZBAMI OPERATORA, ZAPROGRAMOWANIE 4 PRZYCISKÓW NA GŁOWICY KAMERY W TRYBIE ŻYWYM : MENU, BALANS BIELI, ZOOM CYFROWY, WŁACZANIE I WYŁĄCZANIE ŹRÓDŁA ŚWIATŁA, ZDJĘCIA, START - </w:t>
            </w:r>
            <w:r>
              <w:rPr>
                <w:rFonts w:ascii="Arial" w:eastAsia="Arial" w:hAnsi="Arial" w:cs="Arial"/>
                <w:color w:val="000000"/>
                <w:sz w:val="16"/>
              </w:rPr>
              <w:lastRenderedPageBreak/>
              <w:t>STOP VIDEO, AUTOMATYCZNA REGULACJA JASNOŚCI, Wymiary 190 mm x 45 mm x 45 mm +/- 5%, MASA BEZ PRZEWODU 300 GRAM, DŁUGOŚĆ PRZEWODU KAMERY MIN 3 METRY, KLASA WYROBU I.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ERGONOMICZNY UCHWYT NA GŁOWICE KAMERY, MOCOWANY DO KONSTRUKCJI WÓZKA ENDOSKOPOWEGO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ZRÓDLO ŚWIATŁA LED, PANEL PRZEDNI Z WYŚWIETLACZEM LCD, ŚREDNIA ŻYWOTNOŚĆ MODUŁU LED  27 000 GODZIN PRACY, WYŚWIETLACZ MONOCHROMATYCZNY 2,4 CALA, MOŻLIWOŚĆ STEROWANIA STANEM PRACY - STAN CZUWANIA, TEMPERATURA BARWOWA MODUŁU LED 5665 K, STRUMIEŃ ŚWIETLNY  2,510 LUMEN, REGLACJA NATĘŻENIA ŚWIATŁA Z APOMOCĄ POKRĘTŁA W KROKACH CO 5 %,  AUTOMATYCZNE REGULOWANIE NATĘŻENIA ŚWIATŁA  ZA POŚREDNICTWEM MODUŁU KOMUNIKACYJNEGO ZE STEROWNIKIEM KAMERY, OBSŁUGA ZA POŚREDNICTWEM GŁOWICY KAMERY, UNIWERSALNE ZŁĄCZE DO KABLI ŚWIATŁOWODOWYCH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aESCULAP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/ STORZ/ OLYMPUS/ WOLF O ŚREDNICY ZEWNĘTRZNEJ OD 3,5 DO 4,8 MM, WBUDOWANA OCHRONA PRZECIWBLASKOWA W PRZYPADKU BRAKU PODŁĄCZENIA ŚWIATŁOWODU, ZINTEGROWANY MIERNIK STANU TECHNICZNEGO ŚWIATŁOWODU WYŚWIETLAJĄCY WYNIK  NA WYŚWIETLACZU LCD, ZASILANIE SIECIOWE 100-240 VAC, 50/60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Hz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, MAKSYMALNY POBÓR MOCY ŚWIATŁA  240 VA,  WYMIARY 330 mm x 150 x 350 mm , WAGA 8,5 KG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ADAPTER DO ŚWIATŁOWODU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URZĄDZENIE DO WYTWARZANIA ODMY PODCZAS ZABIEGÓW LAPAROSKOPOWYCH Z FUNKCJA AKTYWNEGO ODDYMIANA GAZÓW, REGULACJA CIŚNIENIA INSUFLACJI OD 1 DO 30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MMhG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, MAKSYMALNY PRZEPŁYW CO2 50 L/ MIN, ZINTEGROWANY SYSTEM PODGRZEWANIA GAZU DO TEMP. 37 ST. C, AUTOMATYCZNA DESUFLACJA GAZU, TRYBY PRACY : CHIRURGIA OGÓLNA, BARIATRIA, PEDIATRIA, KARDIOCHIRURGIA ORAZ INDYWIDUALNE USTAWIENIA UŻYTKOWNIKA, DUŻY WYŚWIETLACZ LCD, SYGNALIZACJA OBJĘTOŚCI BUTLI Z CO2, AUTOMATYCZNE WYKRYWANIE ŻRÓDŁA ZASILANIA, WYMIARY 340 mm x 200 mm x 400 mm,  WAGA 12 KG, ZASILANIE SIECIOWE 100-240 VAC, 50/60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Hz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,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WIELORAZOWY DREN CO2 Z PODGRZEWANIEM GAZ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RURKA CO2 DO BUTLI 1,5M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CO? FILTR JEDNORAZOWY STERYL., OPAKOWANIE ZAWIERAJĄCE 25 SZTUK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KASETA Z FILTREM SYSTEMU ODSYSANIA CO2, OPAKOWANIE ZAWIERAJĄCE 30 SZTUK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UCHWYT BUTLI CO2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ZESTAW UCHWYTÓW NA RZEPY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UNIWERSALNA POMPA SSACO-PŁUCZĄCA, MOŻLIWE TRYBY PRACY : LAPAROSKOPIA, HISTEROSKOPIA, ARTOSKOPIA, UROLOGIA, DUŻY DOTYKOWY WYŚWIETLACZ PARAMETRÓW LCD 5,5 CALA, STEROWANIE EKRANEM DOTYKOWO, ZA POMOCA PILOTA, STEROWNIKA NOŻNEGO I URZĄDZENIA SSĄCO - PŁUCZĄCEGO, CIŚNIENIE SSANIA 0-700 MBAR, ZASILANIE SIECIOWE 100-240 VAC, 50/60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</w:rPr>
              <w:t>Hz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</w:rPr>
              <w:t xml:space="preserve">, WYMIARY  300 mm x 180 x 300 mm,  WAGA 8 KG,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ZESTAW TRANSPONDER DO LAPAROSKOPII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 xml:space="preserve">ZESTAW DRENÓW PŁUCZĄCYCH Z LUER LOCK WIELORAZOWYCH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DREN DO ODSYSANIA Z FILTREM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WTYCZKA SIECIOWA DO URZĄDZEŃ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KABEL SIECIOWY POMARAŃCZ.WTYCZKA EURO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9C18C8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>DREN WIELORAZOWY DO ODSYSANIA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auto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9C18C8">
            <w:pPr>
              <w:tabs>
                <w:tab w:val="left" w:pos="450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6"/>
              </w:rPr>
              <w:tab/>
              <w:t>LAPAROSKOP FABRYCZNIE NOWY ROK PRODUKCJI 2018, GWARANCJA MIN 36 MIESIĘCY, BEZPŁATNY SERWIS MIN 36 MIESIĘCY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A7B96"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5A7B96" w:rsidRDefault="005A7B9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5A7B96" w:rsidRDefault="005A7B96">
      <w:pPr>
        <w:rPr>
          <w:rFonts w:ascii="Tahoma" w:eastAsia="Tahoma" w:hAnsi="Tahoma" w:cs="Tahoma"/>
          <w:b/>
          <w:sz w:val="20"/>
        </w:rPr>
      </w:pPr>
    </w:p>
    <w:p w:rsidR="009C18C8" w:rsidRDefault="009C18C8" w:rsidP="009C18C8">
      <w:pPr>
        <w:rPr>
          <w:rFonts w:ascii="Tahoma" w:hAnsi="Tahoma" w:cs="Tahoma"/>
          <w:b/>
          <w:sz w:val="20"/>
          <w:szCs w:val="20"/>
        </w:rPr>
      </w:pPr>
      <w:r w:rsidRPr="00A22E9B">
        <w:rPr>
          <w:rFonts w:ascii="Tahoma" w:hAnsi="Tahoma" w:cs="Tahoma"/>
          <w:b/>
          <w:sz w:val="20"/>
          <w:szCs w:val="20"/>
        </w:rPr>
        <w:t>Zestaw narzędzi</w:t>
      </w:r>
    </w:p>
    <w:p w:rsidR="009C18C8" w:rsidRDefault="009C18C8" w:rsidP="009C18C8">
      <w:pPr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3827"/>
        <w:gridCol w:w="2016"/>
      </w:tblGrid>
      <w:tr w:rsidR="009C18C8" w:rsidTr="00262EC5">
        <w:tc>
          <w:tcPr>
            <w:tcW w:w="675" w:type="dxa"/>
          </w:tcPr>
          <w:p w:rsidR="009C18C8" w:rsidRPr="00A22E9B" w:rsidRDefault="009C18C8" w:rsidP="00262E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694" w:type="dxa"/>
          </w:tcPr>
          <w:p w:rsidR="009C18C8" w:rsidRPr="00A22E9B" w:rsidRDefault="009C18C8" w:rsidP="00262E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22E9B">
              <w:rPr>
                <w:rFonts w:ascii="Tahoma" w:hAnsi="Tahoma" w:cs="Tahoma"/>
                <w:b/>
                <w:sz w:val="20"/>
                <w:szCs w:val="20"/>
              </w:rPr>
              <w:t>Nazwa narzędzia</w:t>
            </w:r>
          </w:p>
        </w:tc>
        <w:tc>
          <w:tcPr>
            <w:tcW w:w="3827" w:type="dxa"/>
          </w:tcPr>
          <w:p w:rsidR="009C18C8" w:rsidRPr="00A22E9B" w:rsidRDefault="009C18C8" w:rsidP="00262EC5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wymagany</w:t>
            </w:r>
          </w:p>
        </w:tc>
        <w:tc>
          <w:tcPr>
            <w:tcW w:w="2016" w:type="dxa"/>
          </w:tcPr>
          <w:p w:rsidR="009C18C8" w:rsidRPr="00A22E9B" w:rsidRDefault="009C18C8" w:rsidP="00262EC5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Nożyczki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typ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metzenbaum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Obrotowe, rozbieralne, 4 częściowe, wielorazowego użytku, ząbkowane, wielorazowego użytku, końce zakrzywione, odgięte w lewą stronę z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wkładką węglową, 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Kleszczyki preparacyjne typu Maryland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Obrotowe, rozbieralne , 4 częściowe, wielorazowego użytku z ergonomiczną rękojeścią bez blokady, śr. 5 mm, dł. 420 mm</w:t>
            </w:r>
          </w:p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Kleszczyki uniwersalne</w:t>
            </w:r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Cążki uniwersalne okienkowe</w:t>
            </w:r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Kleszczyki chwytające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grasper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Szczęki 20 mm,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autramatyczne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szczęki okienkowe, ząbkowane,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obrotowe, wielokrotnego użytku z ergonomiczną rękojeścią z blokadą, 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Kleszczyki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jelitowe typ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dorsey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Obrotowe, rozbieralne, 4 częściowe, wielorazowego użytku, szczęki długie, okienkowe, 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Kleszczyki chwytające do tkanek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babcock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Proste, obie szczęki ruchome,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obrotowe, rozbieralne 4 częściowe, wielorazowego użytku, z ergonomiczną rękojeścią z blokadą, 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Zacisk atraumatyczny de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bakey</w:t>
            </w:r>
            <w:proofErr w:type="spellEnd"/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Długość szczęk 50 mm,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monopolarny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obrotowy, rozbieralny 4 częściowy, wielorazowego użytku, z ergonomiczną rękojeścią z blokadą, śr. 5 mm, dł. 420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Kleszczyki chwytające</w:t>
            </w:r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2x3 zęby, jedna szczęka ruchoma,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obrotowe, rozbieralne, 4 częściowe, wielorazowego użytku, z ergonomiczną rękojeścią z blokadą, śr. 10 mm, dł. 310 mm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Uchwyt z zewnętrzną rurką</w:t>
            </w:r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Monoplarna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elektroda haczyk tnąca</w:t>
            </w:r>
          </w:p>
        </w:tc>
        <w:tc>
          <w:tcPr>
            <w:tcW w:w="3827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16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606187" w:rsidTr="00262EC5">
        <w:tc>
          <w:tcPr>
            <w:tcW w:w="675" w:type="dxa"/>
          </w:tcPr>
          <w:p w:rsidR="009C18C8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4" w:type="dxa"/>
          </w:tcPr>
          <w:p w:rsidR="009C18C8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Przewód elektryczny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65CA3">
              <w:rPr>
                <w:rFonts w:ascii="Tahoma" w:hAnsi="Tahoma" w:cs="Tahoma"/>
                <w:sz w:val="20"/>
                <w:szCs w:val="20"/>
                <w:lang w:val="en-US"/>
              </w:rPr>
              <w:t xml:space="preserve">3,5 m AAG/MARTIN - </w:t>
            </w:r>
            <w:proofErr w:type="spellStart"/>
            <w:r w:rsidRPr="00A65CA3">
              <w:rPr>
                <w:rFonts w:ascii="Tahoma" w:hAnsi="Tahoma" w:cs="Tahoma"/>
                <w:sz w:val="20"/>
                <w:szCs w:val="20"/>
                <w:lang w:val="en-US"/>
              </w:rPr>
              <w:t>Gniaz</w:t>
            </w:r>
            <w:proofErr w:type="spellEnd"/>
            <w:r w:rsidRPr="00A65CA3">
              <w:rPr>
                <w:rFonts w:ascii="Tahoma" w:hAnsi="Tahoma" w:cs="Tahoma"/>
                <w:sz w:val="20"/>
                <w:szCs w:val="20"/>
                <w:lang w:val="en-US"/>
              </w:rPr>
              <w:t>. 4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13.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Stojak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do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kontenera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A65CA3">
              <w:rPr>
                <w:rFonts w:ascii="Tahoma" w:hAnsi="Tahoma" w:cs="Tahoma"/>
                <w:sz w:val="20"/>
                <w:szCs w:val="20"/>
              </w:rPr>
              <w:t>Wyposazony</w:t>
            </w:r>
            <w:proofErr w:type="spellEnd"/>
            <w:r w:rsidRPr="00A65CA3">
              <w:rPr>
                <w:rFonts w:ascii="Tahoma" w:hAnsi="Tahoma" w:cs="Tahoma"/>
                <w:sz w:val="20"/>
                <w:szCs w:val="20"/>
              </w:rPr>
              <w:t xml:space="preserve"> w kosz z jednego arkusza stali i uchwyty do zamontowania 18 instrumentów laparoskopowych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Wanna kontenera do endoskopii perforowana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Pokrywa kontenera do endoskopii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16. 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Kaniula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insuflacyjna</w:t>
            </w:r>
            <w:proofErr w:type="spellEnd"/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150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Urzadzenie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ssaco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płuczące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mm, dł. 330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Kleszcze typu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grasper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staplerów</w:t>
            </w:r>
            <w:proofErr w:type="spellEnd"/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Rękojeść w osi narzędzia z jednostopniowym mechanizmem blokującym i stałą siłą nacisku, cześć robocza z tzw. twardą wkładką, wyposażone w kanał do płukania, dł. 310 mm, śr. 5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Amortyzowane imadło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Proste, rękojeść w osi narzędzia, z jednostopniowym mechanizmem blokującym i stałą siłą nacisku, z funkcją samoczynnego ustawiania igły, część robocza z tzw. twardą wkładką, wyposażone w kanał do płukania, dł.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310 mm, śr. 5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Tuleja trójgraniec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mm, dł. 150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Kształt T zawór do trójgraniec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Kolec trójgraniec trójkątny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5 mm, dł. 150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Tuleja trójgraniec gład. z kurek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10 mm, dł. 150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Kolec trójgraniec trójkątny 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Śr. 10 mm, dł. 150 mm</w:t>
            </w: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Kształt T zawór</w:t>
            </w: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18C8" w:rsidRPr="00A65CA3" w:rsidTr="00262EC5">
        <w:tc>
          <w:tcPr>
            <w:tcW w:w="675" w:type="dxa"/>
          </w:tcPr>
          <w:p w:rsidR="009C18C8" w:rsidRPr="00A65CA3" w:rsidRDefault="009C18C8" w:rsidP="00262E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27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:rsidR="009C18C8" w:rsidRPr="00A65CA3" w:rsidRDefault="009C18C8" w:rsidP="00262EC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C18C8" w:rsidRPr="00A65CA3" w:rsidRDefault="009C18C8" w:rsidP="009C18C8">
      <w:pPr>
        <w:jc w:val="both"/>
        <w:rPr>
          <w:rFonts w:ascii="Tahoma" w:hAnsi="Tahoma" w:cs="Tahoma"/>
          <w:sz w:val="20"/>
          <w:szCs w:val="20"/>
        </w:rPr>
      </w:pPr>
    </w:p>
    <w:p w:rsidR="009C18C8" w:rsidRDefault="009C18C8">
      <w:pPr>
        <w:rPr>
          <w:rFonts w:ascii="Tahoma" w:eastAsia="Tahoma" w:hAnsi="Tahoma" w:cs="Tahoma"/>
          <w:b/>
          <w:sz w:val="20"/>
        </w:rPr>
      </w:pPr>
    </w:p>
    <w:sectPr w:rsidR="009C1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7B96"/>
    <w:rsid w:val="005A7B96"/>
    <w:rsid w:val="008C6B71"/>
    <w:rsid w:val="009C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18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1283</Words>
  <Characters>7698</Characters>
  <Application>Microsoft Office Word</Application>
  <DocSecurity>0</DocSecurity>
  <Lines>64</Lines>
  <Paragraphs>17</Paragraphs>
  <ScaleCrop>false</ScaleCrop>
  <Company/>
  <LinksUpToDate>false</LinksUpToDate>
  <CharactersWithSpaces>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Michniewicz</cp:lastModifiedBy>
  <cp:revision>3</cp:revision>
  <dcterms:created xsi:type="dcterms:W3CDTF">2018-09-24T05:21:00Z</dcterms:created>
  <dcterms:modified xsi:type="dcterms:W3CDTF">2018-09-25T10:02:00Z</dcterms:modified>
</cp:coreProperties>
</file>